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宋体" w:hAnsi="宋体" w:eastAsia="宋体"/>
          <w:b w:val="0"/>
        </w:rPr>
      </w:pPr>
      <w:r>
        <w:rPr>
          <w:rFonts w:hint="eastAsia" w:ascii="宋体" w:hAnsi="宋体" w:eastAsia="宋体"/>
          <w:b w:val="0"/>
        </w:rPr>
        <w:t>更新说明</w:t>
      </w:r>
    </w:p>
    <w:p>
      <w:pPr>
        <w:pStyle w:val="3"/>
        <w:spacing w:before="40" w:after="40" w:line="360" w:lineRule="auto"/>
        <w:rPr>
          <w:rFonts w:ascii="宋体" w:hAnsi="宋体" w:eastAsia="宋体"/>
          <w:b w:val="0"/>
        </w:rPr>
      </w:pPr>
      <w:r>
        <w:rPr>
          <w:rFonts w:hint="eastAsia" w:ascii="宋体" w:hAnsi="宋体" w:eastAsia="宋体"/>
          <w:b w:val="0"/>
        </w:rPr>
        <w:t>【全局功能新增功能及优化】</w:t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对自由模块中各预制构件重新梳理，分为水平自由和竖向自由</w:t>
      </w:r>
    </w:p>
    <w:p>
      <w:pPr>
        <w:pStyle w:val="12"/>
        <w:ind w:left="0" w:leftChars="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573405"/>
            <wp:effectExtent l="0" t="0" r="25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0" w:firstLineChars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3491865" cy="595630"/>
            <wp:effectExtent l="0" t="0" r="13335" b="13970"/>
            <wp:docPr id="11" name="图片 11" descr="1680146289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01462898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各预制构件快速导出</w:t>
      </w:r>
      <w:r>
        <w:rPr>
          <w:rFonts w:ascii="宋体" w:hAnsi="宋体" w:eastAsia="宋体"/>
          <w:sz w:val="28"/>
          <w:szCs w:val="28"/>
        </w:rPr>
        <w:t>cad直接出图时支持keyplan</w:t>
      </w:r>
      <w:r>
        <w:rPr>
          <w:rFonts w:hint="eastAsia" w:ascii="宋体" w:hAnsi="宋体" w:eastAsia="宋体"/>
          <w:sz w:val="28"/>
          <w:szCs w:val="28"/>
        </w:rPr>
        <w:t>生成</w:t>
      </w:r>
    </w:p>
    <w:p>
      <w:pPr>
        <w:pStyle w:val="12"/>
        <w:numPr>
          <w:ilvl w:val="0"/>
          <w:numId w:val="0"/>
        </w:num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6690" cy="2962910"/>
            <wp:effectExtent l="0" t="0" r="10160" b="889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增加预制梁、预制柱平面布置图的生成、增加板预留预埋平面布置图中埋件标注信息</w:t>
      </w:r>
    </w:p>
    <w:p>
      <w:pPr>
        <w:pStyle w:val="5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182495"/>
            <wp:effectExtent l="0" t="0" r="13970" b="825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</w:pPr>
      <w:r>
        <w:rPr>
          <w:rFonts w:hint="eastAsia"/>
          <w:lang w:val="en-US" w:eastAsia="zh-CN"/>
        </w:rPr>
        <w:t>板平面布置图</w:t>
      </w:r>
    </w:p>
    <w:p>
      <w:pPr>
        <w:pStyle w:val="12"/>
        <w:ind w:left="0" w:leftChars="0" w:firstLine="0" w:firstLineChars="0"/>
      </w:pPr>
      <w:r>
        <w:drawing>
          <wp:inline distT="0" distB="0" distL="114300" distR="114300">
            <wp:extent cx="5267325" cy="2599690"/>
            <wp:effectExtent l="0" t="0" r="952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板预留预埋平面布置图</w:t>
      </w:r>
    </w:p>
    <w:p>
      <w:pPr>
        <w:pStyle w:val="12"/>
        <w:ind w:left="0" w:leftChars="0" w:firstLine="0" w:firstLineChars="0"/>
      </w:pPr>
      <w:r>
        <w:drawing>
          <wp:inline distT="0" distB="0" distL="114300" distR="114300">
            <wp:extent cx="5266690" cy="2303145"/>
            <wp:effectExtent l="0" t="0" r="10160" b="19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预制梁平面布置图</w:t>
      </w:r>
    </w:p>
    <w:p>
      <w:pPr>
        <w:pStyle w:val="12"/>
        <w:ind w:left="0" w:leftChars="0" w:firstLine="0" w:firstLineChars="0"/>
      </w:pPr>
      <w:r>
        <w:drawing>
          <wp:inline distT="0" distB="0" distL="114300" distR="114300">
            <wp:extent cx="5264785" cy="2201545"/>
            <wp:effectExtent l="0" t="0" r="12065" b="825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预制柱平面布置图</w:t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支持各构件详图中三维视图比例的修改</w:t>
      </w:r>
    </w:p>
    <w:p>
      <w:pPr>
        <w:pStyle w:val="12"/>
        <w:ind w:left="0" w:leftChars="0" w:firstLine="0" w:firstLineChars="0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268980"/>
            <wp:effectExtent l="0" t="0" r="2540" b="7620"/>
            <wp:docPr id="3" name="图片 3" descr="电脑屏幕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脑屏幕的照片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细化各构件的钢筋分类，支持各类钢筋在视口中的显隐及图层的自定义设置</w:t>
      </w:r>
    </w:p>
    <w:p>
      <w:pPr>
        <w:pStyle w:val="12"/>
        <w:ind w:left="0" w:leftChars="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4047490"/>
            <wp:effectExtent l="0" t="0" r="2540" b="0"/>
            <wp:docPr id="4" name="图片 4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图示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支持详图中构件列表按名称进行构件排序</w:t>
      </w:r>
    </w:p>
    <w:p>
      <w:pPr>
        <w:pStyle w:val="12"/>
        <w:ind w:left="0" w:leftChars="0" w:firstLine="0" w:firstLineChars="0"/>
        <w:jc w:val="both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57165" cy="2952115"/>
            <wp:effectExtent l="0" t="0" r="63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优化图纸中标注显示内容</w:t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支持钢筋可自动匹配锚固板的规格且可对锚固板规格进行自定义</w:t>
      </w:r>
    </w:p>
    <w:p>
      <w:pPr>
        <w:pStyle w:val="12"/>
        <w:ind w:left="780" w:firstLine="0" w:firstLineChars="0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4380865" cy="3971290"/>
            <wp:effectExtent l="0" t="0" r="635" b="0"/>
            <wp:docPr id="6" name="图片 6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支持用户点选构件进行编号</w:t>
      </w:r>
    </w:p>
    <w:p>
      <w:pPr>
        <w:pStyle w:val="12"/>
        <w:ind w:left="0" w:leftChars="0" w:firstLine="0" w:firstLineChars="0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4511040"/>
            <wp:effectExtent l="0" t="0" r="2540" b="3810"/>
            <wp:docPr id="7" name="图片 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支持用户根据构件类型分别进行编号</w:t>
      </w:r>
    </w:p>
    <w:p>
      <w:pPr>
        <w:pStyle w:val="12"/>
        <w:ind w:left="0" w:leftChars="0" w:firstLine="0" w:firstLineChars="0"/>
      </w:pPr>
      <w:r>
        <w:drawing>
          <wp:inline distT="0" distB="0" distL="114300" distR="114300">
            <wp:extent cx="5273040" cy="3096895"/>
            <wp:effectExtent l="0" t="0" r="381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0" w:after="40"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 w:val="0"/>
        </w:rPr>
        <w:t>【自由板新增功能及优化】</w:t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支持YJK模型导入后对板类型（单、双向板）的读取</w:t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支持板批量、板修改界面可调整</w:t>
      </w:r>
    </w:p>
    <w:p>
      <w:pPr>
        <w:pStyle w:val="12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9230" cy="6306820"/>
            <wp:effectExtent l="0" t="0" r="7620" b="1778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板批量界面构件选择，联动优化</w:t>
      </w:r>
    </w:p>
    <w:p>
      <w:pPr>
        <w:pStyle w:val="12"/>
        <w:numPr>
          <w:ilvl w:val="0"/>
          <w:numId w:val="0"/>
        </w:numPr>
        <w:ind w:leftChars="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4676775" cy="584835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新增梯形板单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个布置和</w:t>
      </w:r>
      <w:r>
        <w:rPr>
          <w:rFonts w:hint="eastAsia" w:ascii="宋体" w:hAnsi="宋体" w:eastAsia="宋体"/>
          <w:sz w:val="28"/>
          <w:szCs w:val="28"/>
        </w:rPr>
        <w:t>批量生成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功能</w:t>
      </w:r>
      <w:r>
        <w:rPr>
          <w:rFonts w:hint="eastAsia" w:ascii="宋体" w:hAnsi="宋体" w:eastAsia="宋体"/>
          <w:sz w:val="28"/>
          <w:szCs w:val="28"/>
        </w:rPr>
        <w:t>，一键出图及出量</w:t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952115"/>
            <wp:effectExtent l="0" t="0" r="635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7165" cy="2952115"/>
            <wp:effectExtent l="0" t="0" r="635" b="63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支持板不同直径钢筋的依次放置，如C8/10@150的形式</w:t>
      </w:r>
    </w:p>
    <w:p>
      <w:pPr>
        <w:pStyle w:val="12"/>
        <w:ind w:left="0" w:leftChars="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4686300" cy="5876925"/>
            <wp:effectExtent l="0" t="0" r="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增加平面外吊环的形式</w:t>
      </w:r>
    </w:p>
    <w:p>
      <w:pPr>
        <w:pStyle w:val="12"/>
        <w:numPr>
          <w:ilvl w:val="0"/>
          <w:numId w:val="0"/>
        </w:numPr>
        <w:ind w:leftChars="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4686300" cy="5876925"/>
            <wp:effectExtent l="0" t="0" r="0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桁架避线盒、套管、止水节时选择桁架移动后桁架间距超规范时，支持桁架二次处理的选择</w:t>
      </w:r>
    </w:p>
    <w:p>
      <w:pPr>
        <w:pStyle w:val="12"/>
        <w:ind w:left="0" w:leftChars="0" w:firstLine="0" w:firstLineChars="0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961005"/>
            <wp:effectExtent l="0" t="0" r="2540" b="0"/>
            <wp:docPr id="1198404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0492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支持板中墙下加强钢筋接缝处可按焊接处理的形式</w:t>
      </w:r>
    </w:p>
    <w:p>
      <w:pPr>
        <w:pStyle w:val="12"/>
        <w:numPr>
          <w:ilvl w:val="0"/>
          <w:numId w:val="0"/>
        </w:numPr>
        <w:ind w:leftChars="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4686300" cy="5876925"/>
            <wp:effectExtent l="0" t="0" r="0" b="95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板校对信息重新梳理，支持更多数据显示，并可根据规则进行筛选</w:t>
      </w:r>
    </w:p>
    <w:p>
      <w:pPr>
        <w:pStyle w:val="12"/>
        <w:numPr>
          <w:ilvl w:val="0"/>
          <w:numId w:val="0"/>
        </w:numPr>
        <w:ind w:leftChars="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4282440" cy="4507865"/>
            <wp:effectExtent l="0" t="0" r="3810" b="6985"/>
            <wp:docPr id="20" name="图片 20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支持竖向板可以按横向布局进行出图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557270"/>
            <wp:effectExtent l="0" t="0" r="2540" b="5080"/>
            <wp:docPr id="10" name="图片 10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萤幕画面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板出图标注优化</w:t>
      </w:r>
    </w:p>
    <w:p>
      <w:pPr>
        <w:pStyle w:val="3"/>
        <w:spacing w:before="40" w:after="40" w:line="360" w:lineRule="auto"/>
        <w:rPr>
          <w:rFonts w:ascii="宋体" w:hAnsi="宋体" w:eastAsia="宋体"/>
          <w:b w:val="0"/>
        </w:rPr>
      </w:pPr>
      <w:r>
        <w:rPr>
          <w:rFonts w:hint="eastAsia" w:ascii="宋体" w:hAnsi="宋体" w:eastAsia="宋体"/>
          <w:b w:val="0"/>
        </w:rPr>
        <w:t>【自由楼梯新增功能及优化】</w:t>
      </w:r>
    </w:p>
    <w:p>
      <w:pPr>
        <w:pStyle w:val="12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手动布置吊点时支持吊点加强筋的布置</w:t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962910"/>
            <wp:effectExtent l="0" t="0" r="10160" b="889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952115"/>
            <wp:effectExtent l="0" t="0" r="6350" b="63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支持梯段边隔墙处底部加强筋的布置</w:t>
      </w:r>
    </w:p>
    <w:p>
      <w:pPr>
        <w:pStyle w:val="12"/>
        <w:ind w:left="42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4780915" cy="2304415"/>
            <wp:effectExtent l="0" t="0" r="635" b="635"/>
            <wp:docPr id="66586568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65684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增加楼梯栏杆预埋件的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形式</w:t>
      </w:r>
      <w:r>
        <w:rPr>
          <w:rFonts w:hint="eastAsia" w:ascii="宋体" w:hAnsi="宋体" w:eastAsia="宋体"/>
          <w:sz w:val="28"/>
          <w:szCs w:val="28"/>
        </w:rPr>
        <w:t>、增加楼梯栏杆预留方洞的布置</w:t>
      </w:r>
    </w:p>
    <w:p>
      <w:pPr>
        <w:pStyle w:val="12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3040" cy="2682240"/>
            <wp:effectExtent l="0" t="0" r="3810" b="381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8595" cy="2747010"/>
            <wp:effectExtent l="0" t="0" r="8255" b="1524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支持吊钉垂直于梯段底部的斜面进行布置</w:t>
      </w:r>
    </w:p>
    <w:p>
      <w:pPr>
        <w:pStyle w:val="12"/>
        <w:ind w:left="0" w:leftChars="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329305"/>
            <wp:effectExtent l="0" t="0" r="2540" b="4445"/>
            <wp:docPr id="46916044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60449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支持销键位置可左右调整</w:t>
      </w:r>
    </w:p>
    <w:p>
      <w:pPr>
        <w:pStyle w:val="12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6690" cy="2658110"/>
            <wp:effectExtent l="0" t="0" r="10160" b="889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支持楼梯栏杆的多种布置方式</w:t>
      </w:r>
    </w:p>
    <w:p>
      <w:pPr>
        <w:pStyle w:val="12"/>
        <w:ind w:left="0" w:leftChars="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085080" cy="2818765"/>
            <wp:effectExtent l="0" t="0" r="1270" b="635"/>
            <wp:docPr id="648776052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76052" name="图片 1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支持任意踏步的高和宽的输入</w:t>
      </w:r>
    </w:p>
    <w:p>
      <w:pPr>
        <w:pStyle w:val="12"/>
        <w:ind w:left="0" w:leftChars="0" w:firstLine="0" w:firstLineChars="0"/>
      </w:pPr>
      <w:r>
        <w:drawing>
          <wp:inline distT="0" distB="0" distL="0" distR="0">
            <wp:extent cx="5274310" cy="2995295"/>
            <wp:effectExtent l="0" t="0" r="2540" b="0"/>
            <wp:docPr id="347764180" name="图片 1" descr="图片包含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64180" name="图片 1" descr="图片包含 直方图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优化自由楼梯布置窗口文字显示</w:t>
      </w:r>
    </w:p>
    <w:p>
      <w:pPr>
        <w:pStyle w:val="12"/>
        <w:numPr>
          <w:ilvl w:val="0"/>
          <w:numId w:val="3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优化自由楼梯出图是滴水线标注的问题</w:t>
      </w:r>
    </w:p>
    <w:p>
      <w:pPr>
        <w:pStyle w:val="12"/>
        <w:numPr>
          <w:ilvl w:val="0"/>
          <w:numId w:val="3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优化自由楼梯出图图层设置中栏杆及销键图层</w:t>
      </w:r>
    </w:p>
    <w:p>
      <w:pPr>
        <w:pStyle w:val="3"/>
        <w:spacing w:before="40" w:after="40" w:line="360" w:lineRule="auto"/>
        <w:rPr>
          <w:rFonts w:ascii="宋体" w:hAnsi="宋体" w:eastAsia="宋体"/>
          <w:b w:val="0"/>
        </w:rPr>
      </w:pPr>
      <w:r>
        <w:rPr>
          <w:rFonts w:hint="eastAsia" w:ascii="宋体" w:hAnsi="宋体" w:eastAsia="宋体"/>
          <w:b w:val="0"/>
        </w:rPr>
        <w:t>【自由梁新增功能及优化】</w:t>
      </w:r>
    </w:p>
    <w:p>
      <w:pPr>
        <w:pStyle w:val="12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自由梁重新优化，细分梁类型，支持各类型梁可参数化生成且可自由编辑</w:t>
      </w:r>
    </w:p>
    <w:p>
      <w:pPr>
        <w:pStyle w:val="12"/>
        <w:ind w:left="0" w:leftChars="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0500" cy="2952115"/>
            <wp:effectExtent l="0" t="0" r="6350" b="63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支持加密区和非加密区范围的自动生成</w:t>
      </w:r>
    </w:p>
    <w:p>
      <w:pPr>
        <w:pStyle w:val="12"/>
        <w:ind w:left="36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2856865" cy="1142365"/>
            <wp:effectExtent l="0" t="0" r="635" b="635"/>
            <wp:docPr id="1145342050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42050" name="图片 1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支持梁纵筋和腰筋的锚固规则设置，达到自动生成钢筋锚固方式的目的</w:t>
      </w:r>
    </w:p>
    <w:p>
      <w:pPr>
        <w:pStyle w:val="12"/>
        <w:ind w:left="0" w:leftChars="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17495"/>
            <wp:effectExtent l="0" t="0" r="2540" b="1905"/>
            <wp:docPr id="33058185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8185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支持拉筋、拉模、吊点的布置规则设置</w:t>
      </w:r>
    </w:p>
    <w:p>
      <w:pPr>
        <w:pStyle w:val="12"/>
        <w:ind w:left="0" w:leftChars="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742440"/>
            <wp:effectExtent l="0" t="0" r="2540" b="0"/>
            <wp:docPr id="1676019881" name="图片 1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19881" name="图片 1" descr="电脑软件截图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增加预制梁顶凹口的样式</w:t>
      </w:r>
    </w:p>
    <w:p>
      <w:pPr>
        <w:pStyle w:val="12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0500" cy="2952115"/>
            <wp:effectExtent l="0" t="0" r="6350" b="63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支持主次梁交接处附加箍筋的数量设置</w:t>
      </w:r>
    </w:p>
    <w:p>
      <w:pPr>
        <w:pStyle w:val="12"/>
        <w:ind w:left="0" w:leftChars="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573145"/>
            <wp:effectExtent l="0" t="0" r="2540" b="8255"/>
            <wp:docPr id="15663987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987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增加梁端后浇段做法的设置</w:t>
      </w:r>
    </w:p>
    <w:p>
      <w:pPr>
        <w:pStyle w:val="12"/>
        <w:ind w:left="0" w:leftChars="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48572096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2096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0" w:after="40" w:line="360" w:lineRule="auto"/>
        <w:rPr>
          <w:rFonts w:ascii="宋体" w:hAnsi="宋体" w:eastAsia="宋体"/>
          <w:b w:val="0"/>
        </w:rPr>
      </w:pPr>
      <w:r>
        <w:rPr>
          <w:rFonts w:hint="eastAsia" w:ascii="宋体" w:hAnsi="宋体" w:eastAsia="宋体"/>
          <w:b w:val="0"/>
        </w:rPr>
        <w:t>【自由墙新增功能及优化】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支持手孔、线盒、线管可成组布置</w:t>
      </w:r>
    </w:p>
    <w:p>
      <w:pPr>
        <w:pStyle w:val="12"/>
        <w:numPr>
          <w:ilvl w:val="0"/>
          <w:numId w:val="0"/>
        </w:numPr>
        <w:ind w:left="0" w:leftChars="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0500" cy="2952115"/>
            <wp:effectExtent l="0" t="0" r="6350" b="63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支持墙镜像</w:t>
      </w:r>
    </w:p>
    <w:p>
      <w:pPr>
        <w:pStyle w:val="12"/>
        <w:numPr>
          <w:ilvl w:val="0"/>
          <w:numId w:val="0"/>
        </w:numPr>
        <w:ind w:left="0" w:leftChars="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809750" cy="923925"/>
            <wp:effectExtent l="0" t="0" r="0" b="952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水平筋、竖向筋、自由钢筋的端部做法增加机械套筒形式</w:t>
      </w:r>
    </w:p>
    <w:p>
      <w:pPr>
        <w:pStyle w:val="12"/>
        <w:numPr>
          <w:ilvl w:val="0"/>
          <w:numId w:val="0"/>
        </w:numPr>
        <w:ind w:left="0" w:leftChars="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6690" cy="2686685"/>
            <wp:effectExtent l="0" t="0" r="10160" b="1841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支持拉筋的参数设置留痕功能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优化墙出图标注、图层等设置</w:t>
      </w:r>
    </w:p>
    <w:p>
      <w:pPr>
        <w:pStyle w:val="12"/>
        <w:numPr>
          <w:ilvl w:val="0"/>
          <w:numId w:val="0"/>
        </w:numPr>
        <w:ind w:leftChars="0"/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4762500" cy="3086100"/>
            <wp:effectExtent l="0" t="0" r="0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0" w:after="40" w:line="360" w:lineRule="auto"/>
        <w:rPr>
          <w:rFonts w:ascii="宋体" w:hAnsi="宋体" w:eastAsia="宋体"/>
          <w:b w:val="0"/>
        </w:rPr>
      </w:pPr>
      <w:r>
        <w:rPr>
          <w:rFonts w:hint="eastAsia" w:ascii="宋体" w:hAnsi="宋体" w:eastAsia="宋体"/>
          <w:b w:val="0"/>
        </w:rPr>
        <w:t>【自由柱新增功能及优化】</w:t>
      </w:r>
    </w:p>
    <w:p>
      <w:pPr>
        <w:pStyle w:val="12"/>
        <w:numPr>
          <w:ilvl w:val="0"/>
          <w:numId w:val="0"/>
        </w:numPr>
        <w:ind w:left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1. </w:t>
      </w:r>
      <w:r>
        <w:rPr>
          <w:rFonts w:hint="eastAsia" w:ascii="宋体" w:hAnsi="宋体" w:eastAsia="宋体"/>
          <w:sz w:val="28"/>
          <w:szCs w:val="28"/>
        </w:rPr>
        <w:t>增加柱镜像功能</w:t>
      </w:r>
    </w:p>
    <w:p>
      <w:pPr>
        <w:pStyle w:val="12"/>
        <w:ind w:left="42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847850" cy="10382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2"/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2. 优化灌浆出浆口走向</w:t>
      </w:r>
    </w:p>
    <w:p>
      <w:pPr>
        <w:pStyle w:val="12"/>
        <w:ind w:left="420" w:firstLine="0" w:firstLineChars="0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4774565"/>
            <wp:effectExtent l="0" t="0" r="2540" b="6985"/>
            <wp:docPr id="3562583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5830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left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增加预制柱钢筋排列方式：即角部钢筋集中，中间布置辅助钢筋</w:t>
      </w:r>
    </w:p>
    <w:p>
      <w:pPr>
        <w:pStyle w:val="12"/>
        <w:numPr>
          <w:ilvl w:val="0"/>
          <w:numId w:val="0"/>
        </w:numPr>
        <w:jc w:val="both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59705" cy="3024505"/>
            <wp:effectExtent l="9525" t="9525" r="26670" b="1397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24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810" w:firstLine="0" w:firstLineChars="0"/>
      </w:pPr>
    </w:p>
    <w:p>
      <w:pPr>
        <w:pStyle w:val="12"/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4. </w:t>
      </w:r>
      <w:r>
        <w:rPr>
          <w:rFonts w:hint="eastAsia" w:ascii="宋体" w:hAnsi="宋体" w:eastAsia="宋体"/>
          <w:sz w:val="28"/>
          <w:szCs w:val="28"/>
        </w:rPr>
        <w:t>优化柱出图标注、引注内容</w:t>
      </w:r>
    </w:p>
    <w:p>
      <w:pPr>
        <w:pStyle w:val="12"/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</w:rPr>
      </w:pPr>
    </w:p>
    <w:p>
      <w:pPr>
        <w:pStyle w:val="3"/>
        <w:spacing w:before="40" w:after="40" w:line="360" w:lineRule="auto"/>
        <w:rPr>
          <w:rFonts w:ascii="宋体" w:hAnsi="宋体" w:eastAsia="宋体"/>
          <w:b w:val="0"/>
        </w:rPr>
      </w:pPr>
      <w:r>
        <w:rPr>
          <w:rFonts w:hint="eastAsia" w:ascii="宋体" w:hAnsi="宋体" w:eastAsia="宋体"/>
          <w:b w:val="0"/>
        </w:rPr>
        <w:t>【</w:t>
      </w:r>
      <w:r>
        <w:rPr>
          <w:rFonts w:hint="eastAsia" w:ascii="宋体" w:hAnsi="宋体" w:eastAsia="宋体"/>
          <w:b w:val="0"/>
          <w:lang w:val="en-US" w:eastAsia="zh-CN"/>
        </w:rPr>
        <w:t>其他</w:t>
      </w:r>
      <w:r>
        <w:rPr>
          <w:rFonts w:hint="eastAsia" w:ascii="宋体" w:hAnsi="宋体" w:eastAsia="宋体"/>
          <w:b w:val="0"/>
        </w:rPr>
        <w:t>】</w:t>
      </w:r>
    </w:p>
    <w:p>
      <w:pPr>
        <w:numPr>
          <w:ilvl w:val="0"/>
          <w:numId w:val="7"/>
        </w:num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余百项BUG及优化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9809AB"/>
    <w:multiLevelType w:val="singleLevel"/>
    <w:tmpl w:val="A79809A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8820859"/>
    <w:multiLevelType w:val="multilevel"/>
    <w:tmpl w:val="08820859"/>
    <w:lvl w:ilvl="0" w:tentative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E61E78"/>
    <w:multiLevelType w:val="singleLevel"/>
    <w:tmpl w:val="0BE61E78"/>
    <w:lvl w:ilvl="0" w:tentative="0">
      <w:start w:val="3"/>
      <w:numFmt w:val="decimal"/>
      <w:suff w:val="space"/>
      <w:lvlText w:val="%1."/>
      <w:lvlJc w:val="left"/>
    </w:lvl>
  </w:abstractNum>
  <w:abstractNum w:abstractNumId="3">
    <w:nsid w:val="157A0DA9"/>
    <w:multiLevelType w:val="multilevel"/>
    <w:tmpl w:val="157A0DA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A8D20EE"/>
    <w:multiLevelType w:val="multilevel"/>
    <w:tmpl w:val="5A8D20EE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9A7292"/>
    <w:multiLevelType w:val="multilevel"/>
    <w:tmpl w:val="629A7292"/>
    <w:lvl w:ilvl="0" w:tentative="0">
      <w:start w:val="1"/>
      <w:numFmt w:val="decimal"/>
      <w:lvlText w:val="%1."/>
      <w:lvlJc w:val="left"/>
      <w:pPr>
        <w:ind w:left="780" w:hanging="3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30" w:hanging="420"/>
      </w:pPr>
    </w:lvl>
    <w:lvl w:ilvl="2" w:tentative="0">
      <w:start w:val="1"/>
      <w:numFmt w:val="lowerRoman"/>
      <w:lvlText w:val="%3."/>
      <w:lvlJc w:val="right"/>
      <w:pPr>
        <w:ind w:left="1650" w:hanging="420"/>
      </w:pPr>
    </w:lvl>
    <w:lvl w:ilvl="3" w:tentative="0">
      <w:start w:val="1"/>
      <w:numFmt w:val="decimal"/>
      <w:lvlText w:val="%4."/>
      <w:lvlJc w:val="left"/>
      <w:pPr>
        <w:ind w:left="2070" w:hanging="420"/>
      </w:pPr>
    </w:lvl>
    <w:lvl w:ilvl="4" w:tentative="0">
      <w:start w:val="1"/>
      <w:numFmt w:val="lowerLetter"/>
      <w:lvlText w:val="%5)"/>
      <w:lvlJc w:val="left"/>
      <w:pPr>
        <w:ind w:left="2490" w:hanging="420"/>
      </w:pPr>
    </w:lvl>
    <w:lvl w:ilvl="5" w:tentative="0">
      <w:start w:val="1"/>
      <w:numFmt w:val="lowerRoman"/>
      <w:lvlText w:val="%6."/>
      <w:lvlJc w:val="right"/>
      <w:pPr>
        <w:ind w:left="2910" w:hanging="420"/>
      </w:pPr>
    </w:lvl>
    <w:lvl w:ilvl="6" w:tentative="0">
      <w:start w:val="1"/>
      <w:numFmt w:val="decimal"/>
      <w:lvlText w:val="%7."/>
      <w:lvlJc w:val="left"/>
      <w:pPr>
        <w:ind w:left="3330" w:hanging="420"/>
      </w:pPr>
    </w:lvl>
    <w:lvl w:ilvl="7" w:tentative="0">
      <w:start w:val="1"/>
      <w:numFmt w:val="lowerLetter"/>
      <w:lvlText w:val="%8)"/>
      <w:lvlJc w:val="left"/>
      <w:pPr>
        <w:ind w:left="3750" w:hanging="420"/>
      </w:pPr>
    </w:lvl>
    <w:lvl w:ilvl="8" w:tentative="0">
      <w:start w:val="1"/>
      <w:numFmt w:val="lowerRoman"/>
      <w:lvlText w:val="%9."/>
      <w:lvlJc w:val="right"/>
      <w:pPr>
        <w:ind w:left="4170" w:hanging="420"/>
      </w:pPr>
    </w:lvl>
  </w:abstractNum>
  <w:abstractNum w:abstractNumId="6">
    <w:nsid w:val="6EC96BB3"/>
    <w:multiLevelType w:val="multilevel"/>
    <w:tmpl w:val="6EC96BB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c5NWNmZGNmNTIzNzNlNTE2YjhmNmY3ZjMzMGI2MDIifQ=="/>
  </w:docVars>
  <w:rsids>
    <w:rsidRoot w:val="003513EC"/>
    <w:rsid w:val="0017280F"/>
    <w:rsid w:val="00214584"/>
    <w:rsid w:val="002B2593"/>
    <w:rsid w:val="002F0B66"/>
    <w:rsid w:val="00331F61"/>
    <w:rsid w:val="003513EC"/>
    <w:rsid w:val="0036255C"/>
    <w:rsid w:val="003D22D4"/>
    <w:rsid w:val="00485D93"/>
    <w:rsid w:val="00535D0C"/>
    <w:rsid w:val="00562095"/>
    <w:rsid w:val="005730B6"/>
    <w:rsid w:val="00674A9A"/>
    <w:rsid w:val="0068164F"/>
    <w:rsid w:val="006B1D3F"/>
    <w:rsid w:val="006B6E55"/>
    <w:rsid w:val="00721B53"/>
    <w:rsid w:val="0078368B"/>
    <w:rsid w:val="00875588"/>
    <w:rsid w:val="009464B8"/>
    <w:rsid w:val="009D67B2"/>
    <w:rsid w:val="00A914AF"/>
    <w:rsid w:val="00B933C9"/>
    <w:rsid w:val="00C54C39"/>
    <w:rsid w:val="00C76DEC"/>
    <w:rsid w:val="00C96B0A"/>
    <w:rsid w:val="00DB19B6"/>
    <w:rsid w:val="00E24535"/>
    <w:rsid w:val="00F2024C"/>
    <w:rsid w:val="00FD3BB1"/>
    <w:rsid w:val="00FE3D1C"/>
    <w:rsid w:val="01826A17"/>
    <w:rsid w:val="01E74ACC"/>
    <w:rsid w:val="07852DBD"/>
    <w:rsid w:val="0A423053"/>
    <w:rsid w:val="12AA0AC1"/>
    <w:rsid w:val="13F56BD4"/>
    <w:rsid w:val="168177F8"/>
    <w:rsid w:val="16FC42BF"/>
    <w:rsid w:val="18AF43FE"/>
    <w:rsid w:val="18CD38B5"/>
    <w:rsid w:val="1CF00C1C"/>
    <w:rsid w:val="1D46449B"/>
    <w:rsid w:val="1FE06C6A"/>
    <w:rsid w:val="22244B28"/>
    <w:rsid w:val="275B396E"/>
    <w:rsid w:val="2B443769"/>
    <w:rsid w:val="2EA508A1"/>
    <w:rsid w:val="2EBD7F8E"/>
    <w:rsid w:val="2F1C21AE"/>
    <w:rsid w:val="30FB3C87"/>
    <w:rsid w:val="334A0CB1"/>
    <w:rsid w:val="416D3756"/>
    <w:rsid w:val="420460B1"/>
    <w:rsid w:val="421F7F6E"/>
    <w:rsid w:val="449D27EC"/>
    <w:rsid w:val="45726E6D"/>
    <w:rsid w:val="45FD2DA4"/>
    <w:rsid w:val="492E7EB7"/>
    <w:rsid w:val="514C2131"/>
    <w:rsid w:val="59C77C98"/>
    <w:rsid w:val="5C6E4D42"/>
    <w:rsid w:val="5EF21250"/>
    <w:rsid w:val="61BD487F"/>
    <w:rsid w:val="632811DF"/>
    <w:rsid w:val="647E2136"/>
    <w:rsid w:val="6798312B"/>
    <w:rsid w:val="69652DAF"/>
    <w:rsid w:val="6DFE78EA"/>
    <w:rsid w:val="6FC62348"/>
    <w:rsid w:val="71D945B4"/>
    <w:rsid w:val="73390DE0"/>
    <w:rsid w:val="76CF1C1E"/>
    <w:rsid w:val="77A92C7B"/>
    <w:rsid w:val="7A3E440D"/>
    <w:rsid w:val="7AC57DCC"/>
    <w:rsid w:val="7D494CE4"/>
    <w:rsid w:val="7E9B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annotation text"/>
    <w:basedOn w:val="1"/>
    <w:semiHidden/>
    <w:unhideWhenUsed/>
    <w:qFormat/>
    <w:uiPriority w:val="99"/>
    <w:pPr>
      <w:jc w:val="left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页眉 字符"/>
    <w:basedOn w:val="10"/>
    <w:link w:val="8"/>
    <w:qFormat/>
    <w:uiPriority w:val="99"/>
    <w:rPr>
      <w:kern w:val="2"/>
      <w:sz w:val="18"/>
      <w:szCs w:val="18"/>
    </w:rPr>
  </w:style>
  <w:style w:type="character" w:customStyle="1" w:styleId="15">
    <w:name w:val="页脚 字符"/>
    <w:basedOn w:val="10"/>
    <w:link w:val="7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990</Words>
  <Characters>1013</Characters>
  <Lines>6</Lines>
  <Paragraphs>1</Paragraphs>
  <TotalTime>42</TotalTime>
  <ScaleCrop>false</ScaleCrop>
  <LinksUpToDate>false</LinksUpToDate>
  <CharactersWithSpaces>1016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2023-03-22T06:45:00Z</dcterms:created>
  <dc:creator>admin</dc:creator>
  <cp:lastModifiedBy>WPS_1561815998</cp:lastModifiedBy>
  <dcterms:modified xsi:type="dcterms:W3CDTF">2023-04-04T02:46:34Z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5D589CBA4F884EA3B992572A422B3666</vt:lpwstr>
  </property>
</Properties>
</file>